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42" w:rsidRPr="002660CB" w:rsidRDefault="00941742" w:rsidP="007B5CC7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2660CB">
        <w:rPr>
          <w:b/>
          <w:sz w:val="24"/>
          <w:szCs w:val="24"/>
          <w:lang w:val="en-US"/>
        </w:rPr>
        <w:t>Small steps towards the final exam</w:t>
      </w:r>
      <w:r w:rsidR="00E00AE5">
        <w:rPr>
          <w:b/>
          <w:sz w:val="24"/>
          <w:szCs w:val="24"/>
          <w:lang w:val="en-US"/>
        </w:rPr>
        <w:t>: Talking about a picture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941742" w:rsidRPr="002660CB" w:rsidTr="00941742">
        <w:tc>
          <w:tcPr>
            <w:tcW w:w="2444" w:type="dxa"/>
          </w:tcPr>
          <w:p w:rsidR="00941742" w:rsidRPr="002660CB" w:rsidRDefault="00941742">
            <w:pPr>
              <w:rPr>
                <w:lang w:val="en-US"/>
              </w:rPr>
            </w:pPr>
          </w:p>
        </w:tc>
        <w:tc>
          <w:tcPr>
            <w:tcW w:w="2444" w:type="dxa"/>
          </w:tcPr>
          <w:p w:rsidR="00941742" w:rsidRPr="002660CB" w:rsidRDefault="00941742">
            <w:pPr>
              <w:rPr>
                <w:lang w:val="en-US"/>
              </w:rPr>
            </w:pPr>
            <w:r w:rsidRPr="002660CB">
              <w:rPr>
                <w:lang w:val="en-US"/>
              </w:rPr>
              <w:t>Pre-task</w:t>
            </w:r>
          </w:p>
        </w:tc>
        <w:tc>
          <w:tcPr>
            <w:tcW w:w="2445" w:type="dxa"/>
          </w:tcPr>
          <w:p w:rsidR="00941742" w:rsidRPr="002660CB" w:rsidRDefault="00941742">
            <w:pPr>
              <w:rPr>
                <w:lang w:val="en-US"/>
              </w:rPr>
            </w:pPr>
            <w:r w:rsidRPr="002660CB">
              <w:rPr>
                <w:lang w:val="en-US"/>
              </w:rPr>
              <w:t>Task</w:t>
            </w:r>
          </w:p>
        </w:tc>
        <w:tc>
          <w:tcPr>
            <w:tcW w:w="2445" w:type="dxa"/>
          </w:tcPr>
          <w:p w:rsidR="00941742" w:rsidRPr="002660CB" w:rsidRDefault="00941742">
            <w:pPr>
              <w:rPr>
                <w:lang w:val="en-US"/>
              </w:rPr>
            </w:pPr>
            <w:r w:rsidRPr="002660CB">
              <w:rPr>
                <w:lang w:val="en-US"/>
              </w:rPr>
              <w:t>Post-task</w:t>
            </w:r>
          </w:p>
        </w:tc>
      </w:tr>
      <w:tr w:rsidR="00941742" w:rsidRPr="002660CB" w:rsidTr="00941742">
        <w:tc>
          <w:tcPr>
            <w:tcW w:w="2444" w:type="dxa"/>
          </w:tcPr>
          <w:p w:rsidR="00941742" w:rsidRPr="002660CB" w:rsidRDefault="00941742">
            <w:pPr>
              <w:rPr>
                <w:lang w:val="en-US"/>
              </w:rPr>
            </w:pPr>
            <w:r w:rsidRPr="002660CB">
              <w:rPr>
                <w:lang w:val="en-US"/>
              </w:rPr>
              <w:t>Language learning goals</w:t>
            </w:r>
          </w:p>
        </w:tc>
        <w:tc>
          <w:tcPr>
            <w:tcW w:w="2444" w:type="dxa"/>
          </w:tcPr>
          <w:p w:rsidR="00941742" w:rsidRPr="002660CB" w:rsidRDefault="00A017D8" w:rsidP="00A017D8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2660CB">
              <w:rPr>
                <w:lang w:val="en-US"/>
              </w:rPr>
              <w:t>Target vocabulary: descriptions</w:t>
            </w:r>
          </w:p>
          <w:p w:rsidR="002660CB" w:rsidRPr="002660CB" w:rsidRDefault="002660CB" w:rsidP="00A017D8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2660CB">
              <w:rPr>
                <w:lang w:val="en-US"/>
              </w:rPr>
              <w:t>Introduction to the use of relevant strategies, eg. synonyms, gestures, simple explanations</w:t>
            </w:r>
          </w:p>
          <w:p w:rsidR="006C1098" w:rsidRPr="002660CB" w:rsidRDefault="006C1098" w:rsidP="006C1098">
            <w:pPr>
              <w:ind w:left="360"/>
              <w:rPr>
                <w:lang w:val="en-US"/>
              </w:rPr>
            </w:pPr>
          </w:p>
        </w:tc>
        <w:tc>
          <w:tcPr>
            <w:tcW w:w="2445" w:type="dxa"/>
          </w:tcPr>
          <w:p w:rsidR="00941742" w:rsidRPr="002660CB" w:rsidRDefault="00A017D8" w:rsidP="00A017D8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2660CB">
              <w:rPr>
                <w:lang w:val="en-US"/>
              </w:rPr>
              <w:t>Improve speaking skills</w:t>
            </w:r>
          </w:p>
          <w:p w:rsidR="00A017D8" w:rsidRPr="002660CB" w:rsidRDefault="00A017D8" w:rsidP="00A017D8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2660CB">
              <w:rPr>
                <w:lang w:val="en-US"/>
              </w:rPr>
              <w:t>Practice strategic competence</w:t>
            </w:r>
          </w:p>
          <w:p w:rsidR="00A017D8" w:rsidRPr="002660CB" w:rsidRDefault="00A017D8" w:rsidP="00A017D8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2660CB">
              <w:rPr>
                <w:lang w:val="en-US"/>
              </w:rPr>
              <w:t>Practice vocabulary in context</w:t>
            </w:r>
          </w:p>
        </w:tc>
        <w:tc>
          <w:tcPr>
            <w:tcW w:w="2445" w:type="dxa"/>
          </w:tcPr>
          <w:p w:rsidR="00941742" w:rsidRPr="002660CB" w:rsidRDefault="00A017D8" w:rsidP="00A017D8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2660CB">
              <w:rPr>
                <w:lang w:val="en-US"/>
              </w:rPr>
              <w:t>Practice learning strategies; noticing</w:t>
            </w:r>
            <w:r w:rsidR="002660CB" w:rsidRPr="002660CB">
              <w:rPr>
                <w:lang w:val="en-US"/>
              </w:rPr>
              <w:t xml:space="preserve"> your personal preferences</w:t>
            </w:r>
          </w:p>
          <w:p w:rsidR="00A017D8" w:rsidRPr="002660CB" w:rsidRDefault="00A017D8" w:rsidP="00A017D8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2660CB">
              <w:rPr>
                <w:lang w:val="en-US"/>
              </w:rPr>
              <w:t>Language awareness</w:t>
            </w:r>
          </w:p>
        </w:tc>
      </w:tr>
      <w:tr w:rsidR="00941742" w:rsidRPr="002660CB" w:rsidTr="00941742">
        <w:tc>
          <w:tcPr>
            <w:tcW w:w="2444" w:type="dxa"/>
          </w:tcPr>
          <w:p w:rsidR="00941742" w:rsidRPr="002660CB" w:rsidRDefault="00941742">
            <w:pPr>
              <w:rPr>
                <w:lang w:val="en-US"/>
              </w:rPr>
            </w:pPr>
            <w:r w:rsidRPr="002660CB">
              <w:rPr>
                <w:lang w:val="en-US"/>
              </w:rPr>
              <w:t>Activities</w:t>
            </w:r>
          </w:p>
        </w:tc>
        <w:tc>
          <w:tcPr>
            <w:tcW w:w="2444" w:type="dxa"/>
          </w:tcPr>
          <w:p w:rsidR="00803B0A" w:rsidRPr="002660CB" w:rsidRDefault="00803B0A" w:rsidP="00803B0A">
            <w:pPr>
              <w:pStyle w:val="Listeafsnit"/>
              <w:numPr>
                <w:ilvl w:val="0"/>
                <w:numId w:val="2"/>
              </w:numPr>
              <w:jc w:val="center"/>
              <w:rPr>
                <w:lang w:val="en-US"/>
              </w:rPr>
            </w:pPr>
            <w:r w:rsidRPr="002660CB">
              <w:rPr>
                <w:lang w:val="en-US"/>
              </w:rPr>
              <w:t>Suitable terms:</w:t>
            </w:r>
          </w:p>
          <w:p w:rsidR="00803B0A" w:rsidRPr="002660CB" w:rsidRDefault="00803B0A" w:rsidP="00803B0A">
            <w:pPr>
              <w:pStyle w:val="Listeafsnit"/>
              <w:rPr>
                <w:lang w:val="en-US"/>
              </w:rPr>
            </w:pPr>
            <w:r w:rsidRPr="002660CB">
              <w:rPr>
                <w:lang w:val="en-US"/>
              </w:rPr>
              <w:t>Has he got</w:t>
            </w:r>
            <w:r w:rsidRPr="002660CB">
              <w:rPr>
                <w:lang w:val="en-US"/>
              </w:rPr>
              <w:br/>
              <w:t>Does he have</w:t>
            </w:r>
            <w:r w:rsidRPr="002660CB">
              <w:rPr>
                <w:lang w:val="en-US"/>
              </w:rPr>
              <w:br/>
              <w:t>What colour is</w:t>
            </w:r>
          </w:p>
          <w:p w:rsidR="006C1098" w:rsidRPr="002660CB" w:rsidRDefault="006C1098" w:rsidP="00803B0A">
            <w:pPr>
              <w:pStyle w:val="Listeafsnit"/>
              <w:rPr>
                <w:lang w:val="en-US"/>
              </w:rPr>
            </w:pPr>
          </w:p>
          <w:p w:rsidR="00955D8D" w:rsidRPr="002660CB" w:rsidRDefault="006C1098" w:rsidP="00955D8D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2660CB">
              <w:rPr>
                <w:lang w:val="en-US"/>
              </w:rPr>
              <w:t>Focus on adjectives</w:t>
            </w:r>
            <w:r w:rsidR="00803B0A" w:rsidRPr="002660CB">
              <w:rPr>
                <w:lang w:val="en-US"/>
              </w:rPr>
              <w:br/>
            </w:r>
          </w:p>
          <w:p w:rsidR="00955D8D" w:rsidRPr="002660CB" w:rsidRDefault="00955D8D" w:rsidP="00955D8D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2660CB">
              <w:rPr>
                <w:lang w:val="en-US"/>
              </w:rPr>
              <w:t xml:space="preserve">Fase 1: Guess who </w:t>
            </w:r>
            <w:r w:rsidR="00220D19" w:rsidRPr="002660CB">
              <w:rPr>
                <w:lang w:val="en-US"/>
              </w:rPr>
              <w:t>(link below)</w:t>
            </w:r>
          </w:p>
          <w:p w:rsidR="00220D19" w:rsidRPr="002660CB" w:rsidRDefault="00220D19" w:rsidP="00220D19">
            <w:pPr>
              <w:rPr>
                <w:lang w:val="en-US"/>
              </w:rPr>
            </w:pPr>
          </w:p>
          <w:p w:rsidR="00955D8D" w:rsidRPr="002660CB" w:rsidRDefault="00955D8D" w:rsidP="00955D8D">
            <w:pPr>
              <w:rPr>
                <w:lang w:val="en-US"/>
              </w:rPr>
            </w:pPr>
          </w:p>
          <w:p w:rsidR="00941742" w:rsidRPr="002660CB" w:rsidRDefault="00941742" w:rsidP="008A7162">
            <w:pPr>
              <w:pStyle w:val="Listeafsnit"/>
              <w:rPr>
                <w:lang w:val="en-US"/>
              </w:rPr>
            </w:pPr>
          </w:p>
        </w:tc>
        <w:tc>
          <w:tcPr>
            <w:tcW w:w="2445" w:type="dxa"/>
          </w:tcPr>
          <w:p w:rsidR="008A7162" w:rsidRPr="002660CB" w:rsidRDefault="008A7162" w:rsidP="008A7162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2660CB">
              <w:rPr>
                <w:lang w:val="en-US"/>
              </w:rPr>
              <w:t>Fase 2</w:t>
            </w:r>
            <w:r w:rsidRPr="002660CB">
              <w:rPr>
                <w:lang w:val="en-US"/>
              </w:rPr>
              <w:t>: Empty the picture (link below)</w:t>
            </w:r>
          </w:p>
          <w:p w:rsidR="00DA3FC8" w:rsidRPr="002660CB" w:rsidRDefault="00DA3FC8">
            <w:pPr>
              <w:rPr>
                <w:lang w:val="en-US"/>
              </w:rPr>
            </w:pPr>
          </w:p>
          <w:p w:rsidR="00DA3FC8" w:rsidRPr="002660CB" w:rsidRDefault="00DA3FC8" w:rsidP="008A7162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2660CB">
              <w:rPr>
                <w:lang w:val="en-US"/>
              </w:rPr>
              <w:t>Final f</w:t>
            </w:r>
            <w:r w:rsidR="00B6470C" w:rsidRPr="002660CB">
              <w:rPr>
                <w:lang w:val="en-US"/>
              </w:rPr>
              <w:t xml:space="preserve">ase: Describing a picture during the </w:t>
            </w:r>
            <w:r w:rsidRPr="002660CB">
              <w:rPr>
                <w:lang w:val="en-US"/>
              </w:rPr>
              <w:t>oral exam</w:t>
            </w:r>
            <w:r w:rsidR="00B6470C" w:rsidRPr="002660CB">
              <w:rPr>
                <w:lang w:val="en-US"/>
              </w:rPr>
              <w:t>.</w:t>
            </w:r>
          </w:p>
        </w:tc>
        <w:tc>
          <w:tcPr>
            <w:tcW w:w="2445" w:type="dxa"/>
          </w:tcPr>
          <w:p w:rsidR="00941742" w:rsidRPr="002660CB" w:rsidRDefault="006C1098" w:rsidP="006C1098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2660CB">
              <w:rPr>
                <w:lang w:val="en-US"/>
              </w:rPr>
              <w:t>Language focus: What came up during the process?</w:t>
            </w:r>
          </w:p>
          <w:p w:rsidR="006C1098" w:rsidRPr="002660CB" w:rsidRDefault="006C1098" w:rsidP="006C1098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2660CB">
              <w:rPr>
                <w:lang w:val="en-US"/>
              </w:rPr>
              <w:t>“Kill the word”:</w:t>
            </w:r>
            <w:r w:rsidRPr="002660CB">
              <w:rPr>
                <w:lang w:val="en-US"/>
              </w:rPr>
              <w:br/>
              <w:t>A small notebook for writing down difficult words the pupils want to learn. The word is wiped out (killed) when learned, eg. after three tic</w:t>
            </w:r>
            <w:r w:rsidR="00955D8D" w:rsidRPr="002660CB">
              <w:rPr>
                <w:lang w:val="en-US"/>
              </w:rPr>
              <w:t>k</w:t>
            </w:r>
            <w:r w:rsidRPr="002660CB">
              <w:rPr>
                <w:lang w:val="en-US"/>
              </w:rPr>
              <w:t>s.</w:t>
            </w:r>
          </w:p>
        </w:tc>
      </w:tr>
      <w:tr w:rsidR="00941742" w:rsidRPr="002660CB" w:rsidTr="00941742">
        <w:tc>
          <w:tcPr>
            <w:tcW w:w="2444" w:type="dxa"/>
          </w:tcPr>
          <w:p w:rsidR="00941742" w:rsidRPr="002660CB" w:rsidRDefault="00941742">
            <w:pPr>
              <w:rPr>
                <w:lang w:val="en-US"/>
              </w:rPr>
            </w:pPr>
            <w:r w:rsidRPr="002660CB">
              <w:rPr>
                <w:lang w:val="en-US"/>
              </w:rPr>
              <w:t>Demands on learners</w:t>
            </w:r>
          </w:p>
        </w:tc>
        <w:tc>
          <w:tcPr>
            <w:tcW w:w="2444" w:type="dxa"/>
          </w:tcPr>
          <w:p w:rsidR="00941742" w:rsidRPr="002660CB" w:rsidRDefault="00945A11" w:rsidP="00945A11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2660CB">
              <w:rPr>
                <w:lang w:val="en-US"/>
              </w:rPr>
              <w:t>Team work</w:t>
            </w:r>
          </w:p>
          <w:p w:rsidR="00945A11" w:rsidRPr="002660CB" w:rsidRDefault="00DA3FC8" w:rsidP="00945A11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2660CB">
              <w:rPr>
                <w:lang w:val="en-US"/>
              </w:rPr>
              <w:t>Ability to</w:t>
            </w:r>
            <w:r w:rsidR="00945A11" w:rsidRPr="002660CB">
              <w:rPr>
                <w:lang w:val="en-US"/>
              </w:rPr>
              <w:t xml:space="preserve"> t</w:t>
            </w:r>
            <w:r w:rsidRPr="002660CB">
              <w:rPr>
                <w:lang w:val="en-US"/>
              </w:rPr>
              <w:t>ake</w:t>
            </w:r>
            <w:r w:rsidR="00945A11" w:rsidRPr="002660CB">
              <w:rPr>
                <w:lang w:val="en-US"/>
              </w:rPr>
              <w:t xml:space="preserve"> turns</w:t>
            </w:r>
          </w:p>
          <w:p w:rsidR="00945A11" w:rsidRPr="002660CB" w:rsidRDefault="00945A11" w:rsidP="00945A11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2660CB">
              <w:rPr>
                <w:lang w:val="en-US"/>
              </w:rPr>
              <w:t>Motivation</w:t>
            </w:r>
            <w:r w:rsidR="00DA3FC8" w:rsidRPr="002660CB">
              <w:rPr>
                <w:lang w:val="en-US"/>
              </w:rPr>
              <w:t xml:space="preserve"> for topic: Does it get too silly?</w:t>
            </w:r>
          </w:p>
        </w:tc>
        <w:tc>
          <w:tcPr>
            <w:tcW w:w="2445" w:type="dxa"/>
          </w:tcPr>
          <w:p w:rsidR="00941742" w:rsidRPr="002660CB" w:rsidRDefault="006C1098" w:rsidP="006C1098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2660CB">
              <w:rPr>
                <w:lang w:val="en-US"/>
              </w:rPr>
              <w:t>Risk-taking in communicative task</w:t>
            </w:r>
          </w:p>
          <w:p w:rsidR="006C1098" w:rsidRPr="002660CB" w:rsidRDefault="006C1098" w:rsidP="006C1098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2660CB">
              <w:rPr>
                <w:lang w:val="en-US"/>
              </w:rPr>
              <w:t>Being able to formulate feedback</w:t>
            </w:r>
          </w:p>
          <w:p w:rsidR="006C1098" w:rsidRPr="002660CB" w:rsidRDefault="006C1098" w:rsidP="00A4225A">
            <w:pPr>
              <w:pStyle w:val="Listeafsnit"/>
              <w:rPr>
                <w:lang w:val="en-US"/>
              </w:rPr>
            </w:pPr>
          </w:p>
        </w:tc>
        <w:tc>
          <w:tcPr>
            <w:tcW w:w="2445" w:type="dxa"/>
          </w:tcPr>
          <w:p w:rsidR="00941742" w:rsidRPr="002660CB" w:rsidRDefault="00BD3739" w:rsidP="00BD3739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2660CB">
              <w:rPr>
                <w:lang w:val="en-US"/>
              </w:rPr>
              <w:t>Meta-linguistic awareness: know eg. typical expressions</w:t>
            </w:r>
          </w:p>
          <w:p w:rsidR="00BD3739" w:rsidRPr="002660CB" w:rsidRDefault="00BD3739" w:rsidP="00BD3739">
            <w:pPr>
              <w:pStyle w:val="Listeafsnit"/>
              <w:rPr>
                <w:lang w:val="en-US"/>
              </w:rPr>
            </w:pPr>
          </w:p>
        </w:tc>
      </w:tr>
      <w:tr w:rsidR="00941742" w:rsidRPr="002660CB" w:rsidTr="00941742">
        <w:tc>
          <w:tcPr>
            <w:tcW w:w="2444" w:type="dxa"/>
          </w:tcPr>
          <w:p w:rsidR="00941742" w:rsidRPr="002660CB" w:rsidRDefault="00941742">
            <w:pPr>
              <w:rPr>
                <w:lang w:val="en-US"/>
              </w:rPr>
            </w:pPr>
            <w:r w:rsidRPr="002660CB">
              <w:rPr>
                <w:lang w:val="en-US"/>
              </w:rPr>
              <w:t>Support for learning</w:t>
            </w:r>
          </w:p>
        </w:tc>
        <w:tc>
          <w:tcPr>
            <w:tcW w:w="2444" w:type="dxa"/>
          </w:tcPr>
          <w:p w:rsidR="00941742" w:rsidRPr="002660CB" w:rsidRDefault="00945A11" w:rsidP="00945A11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2660CB">
              <w:rPr>
                <w:lang w:val="en-US"/>
              </w:rPr>
              <w:t>If necessary: Visually supporting cards</w:t>
            </w:r>
          </w:p>
          <w:p w:rsidR="00BD3739" w:rsidRPr="002660CB" w:rsidRDefault="00BD3739" w:rsidP="00945A11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2660CB">
              <w:rPr>
                <w:lang w:val="en-US"/>
              </w:rPr>
              <w:t xml:space="preserve">Rules in the classroom, eg. respect your partner </w:t>
            </w:r>
          </w:p>
        </w:tc>
        <w:tc>
          <w:tcPr>
            <w:tcW w:w="2445" w:type="dxa"/>
          </w:tcPr>
          <w:p w:rsidR="00941742" w:rsidRPr="002660CB" w:rsidRDefault="00220D19" w:rsidP="00220D19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2660CB">
              <w:rPr>
                <w:lang w:val="en-US"/>
              </w:rPr>
              <w:t xml:space="preserve">Show a respectful behaviour </w:t>
            </w:r>
            <w:r w:rsidR="008A7162" w:rsidRPr="002660CB">
              <w:rPr>
                <w:lang w:val="en-US"/>
              </w:rPr>
              <w:t xml:space="preserve">towards </w:t>
            </w:r>
            <w:r w:rsidR="000E1EE9" w:rsidRPr="002660CB">
              <w:rPr>
                <w:lang w:val="en-US"/>
              </w:rPr>
              <w:t>each other</w:t>
            </w:r>
          </w:p>
          <w:p w:rsidR="000E1EE9" w:rsidRPr="002660CB" w:rsidRDefault="000E1EE9" w:rsidP="00220D19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2660CB">
              <w:rPr>
                <w:lang w:val="en-US"/>
              </w:rPr>
              <w:t>Show patience</w:t>
            </w:r>
          </w:p>
          <w:p w:rsidR="000E1EE9" w:rsidRPr="002660CB" w:rsidRDefault="000E1EE9" w:rsidP="000E1EE9">
            <w:pPr>
              <w:pStyle w:val="Listeafsnit"/>
              <w:rPr>
                <w:lang w:val="en-US"/>
              </w:rPr>
            </w:pPr>
          </w:p>
        </w:tc>
        <w:tc>
          <w:tcPr>
            <w:tcW w:w="2445" w:type="dxa"/>
          </w:tcPr>
          <w:p w:rsidR="00941742" w:rsidRPr="002660CB" w:rsidRDefault="00220D19" w:rsidP="00220D19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2660CB">
              <w:rPr>
                <w:lang w:val="en-US"/>
              </w:rPr>
              <w:t>Attitude: mistakes are helpful</w:t>
            </w:r>
          </w:p>
          <w:p w:rsidR="00220D19" w:rsidRPr="002660CB" w:rsidRDefault="00220D19" w:rsidP="00220D19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2660CB">
              <w:rPr>
                <w:lang w:val="en-US"/>
              </w:rPr>
              <w:t>Supportive atmosphere</w:t>
            </w:r>
          </w:p>
        </w:tc>
      </w:tr>
    </w:tbl>
    <w:p w:rsidR="00955D8D" w:rsidRPr="00941742" w:rsidRDefault="008A71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Guess who (different characters for print): </w:t>
      </w:r>
      <w:hyperlink r:id="rId6" w:history="1">
        <w:r w:rsidRPr="00464B15">
          <w:rPr>
            <w:rStyle w:val="Hyperlink"/>
            <w:sz w:val="24"/>
            <w:szCs w:val="24"/>
            <w:lang w:val="en-US"/>
          </w:rPr>
          <w:t>http://www.hasbro.com/games/discover/guesswho/Guess-Who-Characters-en_US.cfm</w:t>
        </w:r>
      </w:hyperlink>
      <w:r>
        <w:rPr>
          <w:sz w:val="24"/>
          <w:szCs w:val="24"/>
          <w:lang w:val="en-US"/>
        </w:rPr>
        <w:br/>
      </w:r>
      <w:r w:rsidR="00292567">
        <w:rPr>
          <w:sz w:val="24"/>
          <w:szCs w:val="24"/>
          <w:lang w:val="en-US"/>
        </w:rPr>
        <w:t xml:space="preserve">Empty the picture: </w:t>
      </w:r>
      <w:hyperlink r:id="rId7" w:history="1">
        <w:r w:rsidR="00292567" w:rsidRPr="00464B15">
          <w:rPr>
            <w:rStyle w:val="Hyperlink"/>
            <w:sz w:val="24"/>
            <w:szCs w:val="24"/>
            <w:lang w:val="en-US"/>
          </w:rPr>
          <w:t>https://upstrussi.wavecdn.net/uptasia/dk/img/site/screenb_5.jpg</w:t>
        </w:r>
      </w:hyperlink>
    </w:p>
    <w:sectPr w:rsidR="00955D8D" w:rsidRPr="009417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43B1"/>
    <w:multiLevelType w:val="hybridMultilevel"/>
    <w:tmpl w:val="ACD639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01DB5"/>
    <w:multiLevelType w:val="hybridMultilevel"/>
    <w:tmpl w:val="924CEA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1B"/>
    <w:rsid w:val="000E1EE9"/>
    <w:rsid w:val="00220D19"/>
    <w:rsid w:val="002660CB"/>
    <w:rsid w:val="00292567"/>
    <w:rsid w:val="00435D84"/>
    <w:rsid w:val="005861A6"/>
    <w:rsid w:val="006C1098"/>
    <w:rsid w:val="007B5CC7"/>
    <w:rsid w:val="00803B0A"/>
    <w:rsid w:val="008A7162"/>
    <w:rsid w:val="00941742"/>
    <w:rsid w:val="00945A11"/>
    <w:rsid w:val="00955D8D"/>
    <w:rsid w:val="00A017D8"/>
    <w:rsid w:val="00A4225A"/>
    <w:rsid w:val="00B6470C"/>
    <w:rsid w:val="00BB6E1B"/>
    <w:rsid w:val="00BD3739"/>
    <w:rsid w:val="00DA3FC8"/>
    <w:rsid w:val="00E00AE5"/>
    <w:rsid w:val="00E04A98"/>
    <w:rsid w:val="00E62A7F"/>
    <w:rsid w:val="00EC5587"/>
    <w:rsid w:val="00F4632C"/>
    <w:rsid w:val="00F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A017D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92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A017D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92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pstrussi.wavecdn.net/uptasia/dk/img/site/screenb_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sbro.com/games/discover/guesswho/Guess-Who-Characters-en_US.c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233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Solvejg Elisabeth Bruun</dc:creator>
  <cp:lastModifiedBy>Solvejg Elisabeth Bruun</cp:lastModifiedBy>
  <cp:revision>11</cp:revision>
  <dcterms:created xsi:type="dcterms:W3CDTF">2015-05-13T07:07:00Z</dcterms:created>
  <dcterms:modified xsi:type="dcterms:W3CDTF">2015-05-13T10:42:00Z</dcterms:modified>
</cp:coreProperties>
</file>