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D8" w:rsidRDefault="00A47CD8" w:rsidP="00A47CD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4"/>
          <w:sz w:val="52"/>
          <w:szCs w:val="52"/>
          <w:lang w:val="da"/>
        </w:rPr>
      </w:pPr>
      <w:r>
        <w:rPr>
          <w:rFonts w:ascii="Times New Roman" w:hAnsi="Times New Roman" w:cs="Times New Roman"/>
          <w:b/>
          <w:bCs/>
          <w:spacing w:val="-18"/>
          <w:sz w:val="50"/>
          <w:szCs w:val="50"/>
          <w:lang w:val="da"/>
        </w:rPr>
        <w:t>VEJLE LÆRERKREDS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  <w:sz w:val="22"/>
          <w:lang w:val="da"/>
        </w:rPr>
      </w:pPr>
      <w:r>
        <w:rPr>
          <w:rFonts w:ascii="Times New Roman" w:hAnsi="Times New Roman" w:cs="Times New Roman"/>
          <w:spacing w:val="4"/>
          <w:sz w:val="32"/>
          <w:szCs w:val="32"/>
          <w:lang w:val="da"/>
        </w:rPr>
        <w:t xml:space="preserve">Danmarks </w:t>
      </w:r>
      <w:proofErr w:type="gramStart"/>
      <w:r>
        <w:rPr>
          <w:rFonts w:ascii="Times New Roman" w:hAnsi="Times New Roman" w:cs="Times New Roman"/>
          <w:spacing w:val="4"/>
          <w:sz w:val="32"/>
          <w:szCs w:val="32"/>
          <w:lang w:val="da"/>
        </w:rPr>
        <w:t xml:space="preserve">Lærerforening </w:t>
      </w:r>
      <w:r>
        <w:rPr>
          <w:rFonts w:ascii="WP TypographicSymbols" w:hAnsi="WP TypographicSymbols" w:cs="WP TypographicSymbols"/>
          <w:spacing w:val="4"/>
          <w:sz w:val="24"/>
          <w:szCs w:val="24"/>
          <w:lang w:val="da"/>
        </w:rPr>
        <w:t>!</w:t>
      </w:r>
      <w:proofErr w:type="gramEnd"/>
      <w:r>
        <w:rPr>
          <w:rFonts w:ascii="Times New Roman" w:hAnsi="Times New Roman" w:cs="Times New Roman"/>
          <w:spacing w:val="4"/>
          <w:sz w:val="32"/>
          <w:szCs w:val="32"/>
          <w:lang w:val="da"/>
        </w:rPr>
        <w:t xml:space="preserve"> Kreds 113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position w:val="-6"/>
          <w:sz w:val="16"/>
          <w:szCs w:val="16"/>
          <w:lang w:val="da"/>
        </w:rPr>
      </w:pPr>
      <w:r>
        <w:rPr>
          <w:rFonts w:ascii="Times New Roman" w:hAnsi="Times New Roman" w:cs="Times New Roman"/>
          <w:spacing w:val="-8"/>
          <w:position w:val="-6"/>
          <w:sz w:val="16"/>
          <w:szCs w:val="16"/>
          <w:lang w:val="da"/>
        </w:rPr>
        <w:t xml:space="preserve">Langelinie 64, DK 7100 Vejle. Telefon 75 82 96 33. Fax 75 83 33 87. </w:t>
      </w:r>
      <w:proofErr w:type="spellStart"/>
      <w:r>
        <w:rPr>
          <w:rFonts w:ascii="Times New Roman" w:hAnsi="Times New Roman" w:cs="Times New Roman"/>
          <w:spacing w:val="-8"/>
          <w:position w:val="-6"/>
          <w:sz w:val="16"/>
          <w:szCs w:val="16"/>
          <w:lang w:val="da"/>
        </w:rPr>
        <w:t>Email</w:t>
      </w:r>
      <w:proofErr w:type="spellEnd"/>
      <w:r>
        <w:rPr>
          <w:rFonts w:ascii="Times New Roman" w:hAnsi="Times New Roman" w:cs="Times New Roman"/>
          <w:spacing w:val="-8"/>
          <w:position w:val="-6"/>
          <w:sz w:val="16"/>
          <w:szCs w:val="16"/>
          <w:lang w:val="da"/>
        </w:rPr>
        <w:t xml:space="preserve"> 113@dlf.org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ab/>
      </w:r>
      <w:r>
        <w:rPr>
          <w:rFonts w:ascii="Times New Roman" w:hAnsi="Times New Roman" w:cs="Times New Roman"/>
          <w:sz w:val="24"/>
          <w:szCs w:val="24"/>
          <w:lang w:val="da"/>
        </w:rPr>
        <w:tab/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bookmarkStart w:id="0" w:name="_GoBack"/>
      <w:bookmarkEnd w:id="0"/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NOTAT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>Resultater af medlemsundersøgelse 2013/2014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Vejle Lærerkreds har i perioden fra februar til april 2014 gennemført en medlemsundersøgelse. 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Undersøgelsen er sendt ud til 935 lærere og der er svar fra 594 personer, hvilket giver en svarprocent på 63,5 %.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Lærerne er blevet stillet spørgsmål vedr. inklusion, vilkår, stress og vold og trusler om vold. 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Det er 3. år i træk, kredsen har foretaget den samme undersøgelse. Resultaterne afviger ikke væsentligt over årene – der er små variationer i opad- eller nedadgående retning, men i det store hele ligger de på samme niveau. Med til billedet hører et stigende antal afskedigelser og fratrædelser grundet langtidssygemelding hovedsageligt af psykiske årsager (kredsen har registreret 22 + 1 selvbetalt orlov i indeværende skoleår).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Endvidere skal resultatet ses i lyset af antallet af svar og stor personaleomsætning. 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Sammenfatning af resultaterne (resultaterne fra sidste års undersøgelse er sat ind i parentes efter dette års resultat):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>Inklusion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66,10 % (74,9 %) af lærerne vurderer, at det i mindre grad eller slet ikke er muligt at give elever med særlige behov tilbud af tilstrækkelig kvalitet indenfor de nuværende rammer.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56,8 % (57,60 %) af lærerne mener, at det i mindre grad eller slet ikke er muligt at gennemføre undervisningen, så alle elever får den rette undervisning.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De mangler, de fleste lærere peger på i forhold til at kunne opfylde ovenstående, er først og fremmest </w:t>
      </w: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 xml:space="preserve">tid </w:t>
      </w:r>
      <w:r>
        <w:rPr>
          <w:rFonts w:ascii="Times New Roman" w:hAnsi="Times New Roman" w:cs="Times New Roman"/>
          <w:sz w:val="24"/>
          <w:szCs w:val="24"/>
          <w:lang w:val="da"/>
        </w:rPr>
        <w:t>– både til forberedelse og udførelse af undervisningen. Lærerne efterlyser færre elever pr. klasse/hold og bedre mulighed for støtte til de udfordrede elever. Endvidere peger lærernes kommentarer på IT-relaterede redskaber – først og fremmest udstyr og undervisningsredskaber.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>Arbejdsvilkår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lastRenderedPageBreak/>
        <w:t xml:space="preserve">På spørgsmålet om, hvor vidt lærerne synes, at deres arbejdsvilkår er i orden, svarer 26,4 % (30,2 %) nej, 62,6 % (58 %) i nogen grad og kun 10,4 % (13,2 %) svarer ja. 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Det altovervejende forhold, lærerne i deres kommentarer peger på, er et stort arbejdspres og mangel på tid. Det gør det vanskeligt at løfte opgaven. Mange peger i den sammenhæng på det meget store antal elever i klasserne. Endvidere peger lærernes kommentarer på problematikker omkring manglende lærerressourcer, mangel på synlig ledelse og problematikker ift. </w:t>
      </w:r>
      <w:proofErr w:type="gramStart"/>
      <w:r>
        <w:rPr>
          <w:rFonts w:ascii="Times New Roman" w:hAnsi="Times New Roman" w:cs="Times New Roman"/>
          <w:sz w:val="24"/>
          <w:szCs w:val="24"/>
          <w:lang w:val="da"/>
        </w:rPr>
        <w:t>inklusion med få ressourcer.</w:t>
      </w:r>
      <w:proofErr w:type="gramEnd"/>
      <w:r>
        <w:rPr>
          <w:rFonts w:ascii="Times New Roman" w:hAnsi="Times New Roman" w:cs="Times New Roman"/>
          <w:sz w:val="24"/>
          <w:szCs w:val="24"/>
          <w:lang w:val="da"/>
        </w:rPr>
        <w:t xml:space="preserve">  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På listen over de forhold, lærerne mener, de mangler, topper tolærerordninger, efteruddannelse, bedre fysiske rammer og støttetimer.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>Stress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 xml:space="preserve">62,5 </w:t>
      </w:r>
      <w:proofErr w:type="gramStart"/>
      <w:r>
        <w:rPr>
          <w:rFonts w:ascii="Times New Roman" w:hAnsi="Times New Roman" w:cs="Times New Roman"/>
          <w:sz w:val="24"/>
          <w:szCs w:val="24"/>
          <w:lang w:val="da"/>
        </w:rPr>
        <w:t>%  (62</w:t>
      </w:r>
      <w:proofErr w:type="gramEnd"/>
      <w:r>
        <w:rPr>
          <w:rFonts w:ascii="Times New Roman" w:hAnsi="Times New Roman" w:cs="Times New Roman"/>
          <w:sz w:val="24"/>
          <w:szCs w:val="24"/>
          <w:lang w:val="da"/>
        </w:rPr>
        <w:t xml:space="preserve"> %) af lærerne angiver, at de har følt sig stressede på grund af deres arbejde i skoleåret 2012/13.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I indeværende skoleår - fra august til april - er det 66,1 % (66,8 %).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15,6 % (13,8 %) af lærerne har været hos lægen for at tale om arbejdsbetinget stress i skoleåret 2012/13.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I indeværende skoleår – fra august til april – er det 12,1 % (9,7 %).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8,7 % (6,7 %) af lærerne har været sygemeldt på grund af arbejdsbetinget stress i skoleåret 2012/13.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I indeværende skoleår – fra august til april – er det 6,4 % (4,7 %).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Tallene fra sidste og indeværende skoleår kan ikke umiddelbart sammenlignes, da tallene fra indeværende år kun dækker en periode på 9 måneder mod sidste års knap 11 måneder.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"/>
        </w:rPr>
        <w:t>Vold og trusler om vold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38,8 % (37,1 %) af lærerne angiver at have været udsat for vold eller trusler om vold på deres arbejdsplads indenfor de seneste 12 måneder.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Det er i 97,4 % (97,5 %) af tilfældene elever, der har udøvet vold/trusler om vold.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18,9 % (24,1 %) af lærerne har oplevet en udvikling i hyppigheden af episoder i indeværende skoleår sammenlignet med sidste skoleår.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Lærernes beskrivelser af episoderne er vidt facetterede. Der tegner sig et billede af, at der er flere udad-reagerende elever, som både verbalt og fysisk er voldsomme. En del lærere bemærker, at selv indskolingsbørn kan være meget voldsomme. Det ofte er i situationen, hvor læreren forsøger at løse en konflikt, at vold/trusler om vold rammer læreren. Lærerne giver mange eksempler på, hvordan konflikter opstår i klasserne, og alle elever overværer de voldsomme episoder.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  <w:r>
        <w:rPr>
          <w:rFonts w:ascii="Times New Roman" w:hAnsi="Times New Roman" w:cs="Times New Roman"/>
          <w:sz w:val="24"/>
          <w:szCs w:val="24"/>
          <w:lang w:val="da"/>
        </w:rPr>
        <w:t>Her følger tabeller fra undersøgelsen:</w:t>
      </w: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  <w:lang w:val="da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da"/>
        </w:rPr>
        <w:t>Medlemsundersøgelse 2013/14</w:t>
      </w: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Underviser du i normalklasser eller i specialklasser?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Normalklasser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80,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Specialklasser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7%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Både normal- og specialklasser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608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I hvilken grad vurderer du, at det er muligt at give elever med særlige behov tilbud af tilstrækkelig kvalitet inden for de nuværende rammer?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høj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nogen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7%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mindre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Slet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520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I hvilken grad synes du, det er muligt at gennemføre undervisningen, så alle elever får den rette undervisning?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høj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nogen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mindre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Slet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520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Hvilke forhold mangler du som lærer for bedre at kunne give alle elever den undervisning, de har brug for? - Angiv gerne flere svar</w:t>
      </w:r>
      <w:r>
        <w:rPr>
          <w:rFonts w:ascii="Verdana" w:hAnsi="Verdana" w:cs="Verdana"/>
          <w:color w:val="000000"/>
          <w:sz w:val="24"/>
          <w:szCs w:val="24"/>
          <w:lang w:val="da"/>
        </w:rPr>
        <w:br/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Efteruddannelse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53,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Undervisningsmaterialer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Bedre fysiske rammer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Praktisk medhjælp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Pædagogisk medhjælp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Støttetimer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Holddeling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Tolærerordninger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Specialklasser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Særlige fagligt fokuserede kursusforløb for eleverne fx læsekursus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Færre dokumentationsopgaver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2%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Andet, skriv hvad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3%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Jeg mangler ingen redskaber til min undervisning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519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haft perioder, hvor du har følt dig stresset på grund af dit arbejde…: - Sidste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33,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haft perioder, hvor du har følt dig stresset på grund af dit arbejde…: - I indeværende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29,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lastRenderedPageBreak/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16"/>
          <w:szCs w:val="16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været hos lægen for at tale om arbejdsbetinget stress…: - Sidste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15,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83,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været hos lægen for at tale om arbejdsbetinget stress…: - I indeværende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87,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været sygemeldt på grund af arbejdsbetinget stress…: - Sidste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8,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7%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7%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været sygemeldt på grund af arbejdsbetinget stress…: - I indeværende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Synes du, at dine arbejdsvilkår som lærer/børnehaveklasseleder er i orden?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nogen grad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62,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26,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594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inden for de seneste 12 måneder været udsat for vold eller trusler om vold på din arbejdsplads?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Ja,</w:t>
            </w:r>
            <w:r>
              <w:rPr>
                <w:rFonts w:ascii="Verdana" w:hAnsi="Verdana" w:cs="Verdana"/>
                <w:sz w:val="18"/>
                <w:szCs w:val="18"/>
                <w:lang w:val="da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da"/>
              </w:rPr>
              <w:t>dagligt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Ja, ugentligt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4,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lastRenderedPageBreak/>
              <w:t>Ja, månedligt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Ja, sjældnere end månedligt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23,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1%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594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Fra hvem er du / har du været udsat for vold eller trusler om vold? - Angiv gerne flere svar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Kolleger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3%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En leder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Elever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En forælder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6%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Andre, angiv hvem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231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Har du oplevet en udvikling i hyppigheden af voldelige episoder og/eller trusler i indeværende skoleår sammenlignet med sidste skoleår?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Ja, det sker oftere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18,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Ja, det sker sjældnere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4%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Nej, ingen udvikling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9%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Ved ikke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17,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8%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594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</w:p>
    <w:p w:rsidR="00A47CD8" w:rsidRDefault="00A47CD8" w:rsidP="00A47CD8">
      <w:pPr>
        <w:keepNext/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24"/>
          <w:szCs w:val="24"/>
          <w:lang w:val="da"/>
        </w:rPr>
      </w:pPr>
      <w:r>
        <w:rPr>
          <w:rFonts w:ascii="Verdana" w:hAnsi="Verdana" w:cs="Verdana"/>
          <w:color w:val="000000"/>
          <w:sz w:val="24"/>
          <w:szCs w:val="24"/>
          <w:lang w:val="da"/>
        </w:rPr>
        <w:t>Samlet status</w:t>
      </w:r>
    </w:p>
    <w:tbl>
      <w:tblPr>
        <w:tblW w:w="0" w:type="auto"/>
        <w:tblInd w:w="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2"/>
        <w:gridCol w:w="1447"/>
        <w:gridCol w:w="1447"/>
      </w:tblGrid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Respondenter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A0A0A0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Procent</w:t>
            </w:r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Distribueret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35,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Nogen svar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Gennemført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594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63,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5%</w:t>
            </w:r>
            <w:proofErr w:type="gramEnd"/>
          </w:p>
        </w:tc>
      </w:tr>
      <w:tr w:rsidR="00A47CD8">
        <w:tblPrEx>
          <w:tblCellMar>
            <w:top w:w="0" w:type="dxa"/>
            <w:left w:w="166" w:type="dxa"/>
            <w:bottom w:w="0" w:type="dxa"/>
            <w:right w:w="166" w:type="dxa"/>
          </w:tblCellMar>
        </w:tblPrEx>
        <w:trPr>
          <w:trHeight w:val="1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Frafaldet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  <w:tr w:rsidR="00A47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2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I alt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935</w:t>
            </w:r>
          </w:p>
        </w:tc>
        <w:tc>
          <w:tcPr>
            <w:tcW w:w="1447" w:type="dxa"/>
            <w:tcBorders>
              <w:top w:val="single" w:sz="3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A47CD8" w:rsidRDefault="00A47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  <w:lang w:val="da"/>
              </w:rPr>
            </w:pPr>
            <w:r>
              <w:rPr>
                <w:rFonts w:ascii="Verdana" w:hAnsi="Verdana" w:cs="Verdana"/>
                <w:sz w:val="16"/>
                <w:szCs w:val="16"/>
                <w:lang w:val="da"/>
              </w:rPr>
              <w:t>100,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da"/>
              </w:rPr>
              <w:t>0%</w:t>
            </w:r>
            <w:proofErr w:type="gramEnd"/>
          </w:p>
        </w:tc>
      </w:tr>
    </w:tbl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da"/>
        </w:rPr>
      </w:pPr>
    </w:p>
    <w:p w:rsidR="00A47CD8" w:rsidRDefault="00A47CD8" w:rsidP="00A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1363A7" w:rsidRPr="000B18FF" w:rsidRDefault="00A47CD8" w:rsidP="004154ED">
      <w:pPr>
        <w:spacing w:line="240" w:lineRule="auto"/>
        <w:rPr>
          <w:szCs w:val="23"/>
        </w:rPr>
      </w:pPr>
    </w:p>
    <w:sectPr w:rsidR="001363A7" w:rsidRPr="000B18FF" w:rsidSect="00A82D0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8"/>
    <w:rsid w:val="00027B72"/>
    <w:rsid w:val="000B18FF"/>
    <w:rsid w:val="00215C79"/>
    <w:rsid w:val="002E2E64"/>
    <w:rsid w:val="003065D7"/>
    <w:rsid w:val="003F67C1"/>
    <w:rsid w:val="004154ED"/>
    <w:rsid w:val="00424930"/>
    <w:rsid w:val="005413C0"/>
    <w:rsid w:val="007C461C"/>
    <w:rsid w:val="007F29FC"/>
    <w:rsid w:val="00826DA8"/>
    <w:rsid w:val="00871CC1"/>
    <w:rsid w:val="008A6B86"/>
    <w:rsid w:val="00A47CD8"/>
    <w:rsid w:val="00B90643"/>
    <w:rsid w:val="00E247D4"/>
    <w:rsid w:val="00E55044"/>
    <w:rsid w:val="00E6628E"/>
    <w:rsid w:val="00E82F48"/>
    <w:rsid w:val="00E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D8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D8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F076-B581-4B9A-BBD1-8F7A2AA1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C4ED9256</Template>
  <TotalTime>0</TotalTime>
  <Pages>6</Pages>
  <Words>1099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Christensen</dc:creator>
  <cp:lastModifiedBy>Esben Christensen</cp:lastModifiedBy>
  <cp:revision>1</cp:revision>
  <dcterms:created xsi:type="dcterms:W3CDTF">2014-05-28T11:24:00Z</dcterms:created>
  <dcterms:modified xsi:type="dcterms:W3CDTF">2014-05-28T11:24:00Z</dcterms:modified>
</cp:coreProperties>
</file>