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B2" w:rsidRPr="002204A7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bookmarkStart w:id="0" w:name="_GoBack"/>
      <w:bookmarkEnd w:id="0"/>
    </w:p>
    <w:p w:rsidR="001E19B2" w:rsidRPr="002204A7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1E19B2" w:rsidRPr="002204A7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2204A7" w:rsidRDefault="002204A7" w:rsidP="002204A7">
      <w:pPr>
        <w:shd w:val="clear" w:color="auto" w:fill="FFFFFF"/>
        <w:spacing w:after="0"/>
        <w:rPr>
          <w:rFonts w:ascii="Century" w:hAnsi="Century"/>
          <w:sz w:val="24"/>
          <w:szCs w:val="24"/>
        </w:rPr>
      </w:pPr>
      <w:r w:rsidRPr="002204A7">
        <w:rPr>
          <w:rFonts w:ascii="Century" w:hAnsi="Century"/>
          <w:b/>
          <w:sz w:val="24"/>
          <w:szCs w:val="24"/>
        </w:rPr>
        <w:t xml:space="preserve">Vejledning vedrørende adgangskrav til </w:t>
      </w:r>
      <w:proofErr w:type="spellStart"/>
      <w:r w:rsidRPr="002204A7">
        <w:rPr>
          <w:rFonts w:ascii="Century" w:hAnsi="Century"/>
          <w:b/>
          <w:sz w:val="24"/>
          <w:szCs w:val="24"/>
        </w:rPr>
        <w:t>gymnasielle</w:t>
      </w:r>
      <w:proofErr w:type="spellEnd"/>
      <w:r w:rsidRPr="002204A7">
        <w:rPr>
          <w:rFonts w:ascii="Century" w:hAnsi="Century"/>
          <w:b/>
          <w:sz w:val="24"/>
          <w:szCs w:val="24"/>
        </w:rPr>
        <w:t xml:space="preserve"> uddannelser. Institutionen skal påse, i henhold til APS-instruksen, at foretage indberetning om gennemført grundskoleuddannelse med</w:t>
      </w:r>
      <w:r>
        <w:rPr>
          <w:rFonts w:ascii="Century" w:hAnsi="Century"/>
          <w:b/>
          <w:sz w:val="24"/>
          <w:szCs w:val="24"/>
        </w:rPr>
        <w:t xml:space="preserve"> tilstrækkeligt kundskabsniveau </w:t>
      </w:r>
      <w:proofErr w:type="spellStart"/>
      <w:r>
        <w:rPr>
          <w:rFonts w:ascii="Century" w:hAnsi="Century"/>
          <w:b/>
          <w:sz w:val="24"/>
          <w:szCs w:val="24"/>
        </w:rPr>
        <w:t>ifht</w:t>
      </w:r>
      <w:proofErr w:type="spellEnd"/>
      <w:r>
        <w:rPr>
          <w:rFonts w:ascii="Century" w:hAnsi="Century"/>
          <w:b/>
          <w:sz w:val="24"/>
          <w:szCs w:val="24"/>
        </w:rPr>
        <w:t xml:space="preserve"> at den unge opnår personlige, sociale og faglige kompetencer, som giver grundlag for beskæftigelse på det lokale og regionale </w:t>
      </w:r>
      <w:proofErr w:type="spellStart"/>
      <w:r>
        <w:rPr>
          <w:rFonts w:ascii="Century" w:hAnsi="Century"/>
          <w:b/>
          <w:sz w:val="24"/>
          <w:szCs w:val="24"/>
        </w:rPr>
        <w:t>arbejdsmarket</w:t>
      </w:r>
      <w:proofErr w:type="spellEnd"/>
      <w:r>
        <w:rPr>
          <w:rFonts w:ascii="Century" w:hAnsi="Century"/>
          <w:b/>
          <w:sz w:val="24"/>
          <w:szCs w:val="24"/>
        </w:rPr>
        <w:t>, og som tillige kan give grundlag for at fortsætte i kompetencegivende uddannelse med henblik på at bidrage til at udvikle den unges interesse for og evne til aktiv medvirken i et demokratisk samfund.</w:t>
      </w:r>
    </w:p>
    <w:p w:rsidR="002204A7" w:rsidRDefault="002204A7" w:rsidP="002204A7">
      <w:pPr>
        <w:shd w:val="clear" w:color="auto" w:fill="FFFFFF"/>
        <w:spacing w:after="0"/>
        <w:rPr>
          <w:rFonts w:ascii="Century" w:hAnsi="Century"/>
          <w:sz w:val="24"/>
          <w:szCs w:val="24"/>
        </w:rPr>
      </w:pPr>
    </w:p>
    <w:p w:rsidR="002204A7" w:rsidRPr="002204A7" w:rsidRDefault="002204A7" w:rsidP="002204A7">
      <w:pPr>
        <w:shd w:val="clear" w:color="auto" w:fill="FFFFFF"/>
        <w:spacing w:after="0"/>
        <w:rPr>
          <w:rFonts w:ascii="Century" w:hAnsi="Century"/>
          <w:b/>
          <w:sz w:val="24"/>
          <w:szCs w:val="24"/>
          <w:u w:val="single"/>
        </w:rPr>
      </w:pPr>
      <w:r w:rsidRPr="002204A7">
        <w:rPr>
          <w:rFonts w:ascii="Century" w:hAnsi="Century"/>
          <w:b/>
          <w:sz w:val="24"/>
          <w:szCs w:val="24"/>
          <w:u w:val="single"/>
        </w:rPr>
        <w:t>Generelt</w:t>
      </w:r>
    </w:p>
    <w:p w:rsidR="002204A7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 w:rsidRPr="001E19B2">
        <w:rPr>
          <w:rFonts w:ascii="Century" w:eastAsia="Times New Roman" w:hAnsi="Century" w:cs="Arial"/>
          <w:color w:val="222222"/>
          <w:sz w:val="24"/>
          <w:szCs w:val="24"/>
        </w:rPr>
        <w:t xml:space="preserve">Nye krav til </w:t>
      </w:r>
      <w:proofErr w:type="spellStart"/>
      <w:r w:rsidRPr="001E19B2">
        <w:rPr>
          <w:rFonts w:ascii="Century" w:eastAsia="Times New Roman" w:hAnsi="Century" w:cs="Arial"/>
          <w:color w:val="222222"/>
          <w:sz w:val="24"/>
          <w:szCs w:val="24"/>
        </w:rPr>
        <w:t>gymnasielle</w:t>
      </w:r>
      <w:proofErr w:type="spellEnd"/>
      <w:r w:rsidRPr="001E19B2">
        <w:rPr>
          <w:rFonts w:ascii="Century" w:eastAsia="Times New Roman" w:hAnsi="Century" w:cs="Arial"/>
          <w:color w:val="222222"/>
          <w:sz w:val="24"/>
          <w:szCs w:val="24"/>
        </w:rPr>
        <w:t xml:space="preserve"> uddannelser</w:t>
      </w:r>
      <w:r w:rsidR="002204A7">
        <w:rPr>
          <w:rFonts w:ascii="Century" w:eastAsia="Times New Roman" w:hAnsi="Century" w:cs="Arial"/>
          <w:color w:val="222222"/>
          <w:sz w:val="24"/>
          <w:szCs w:val="24"/>
        </w:rPr>
        <w:t xml:space="preserve"> vedtaget den </w:t>
      </w:r>
      <w:proofErr w:type="gramStart"/>
      <w:r w:rsidR="002204A7">
        <w:rPr>
          <w:rFonts w:ascii="Century" w:eastAsia="Times New Roman" w:hAnsi="Century" w:cs="Arial"/>
          <w:color w:val="222222"/>
          <w:sz w:val="24"/>
          <w:szCs w:val="24"/>
        </w:rPr>
        <w:t>31/3-2016</w:t>
      </w:r>
      <w:proofErr w:type="gramEnd"/>
      <w:r w:rsidR="002204A7">
        <w:rPr>
          <w:rFonts w:ascii="Century" w:eastAsia="Times New Roman" w:hAnsi="Century" w:cs="Arial"/>
          <w:color w:val="222222"/>
          <w:sz w:val="24"/>
          <w:szCs w:val="24"/>
        </w:rPr>
        <w:t xml:space="preserve"> i F</w:t>
      </w:r>
      <w:r w:rsidR="002204A7" w:rsidRPr="001E19B2">
        <w:rPr>
          <w:rFonts w:ascii="Century" w:eastAsia="Times New Roman" w:hAnsi="Century" w:cs="Arial"/>
          <w:color w:val="222222"/>
          <w:sz w:val="24"/>
          <w:szCs w:val="24"/>
        </w:rPr>
        <w:t>olketinget af samtlige partier, undtagen Venstresocialisterne.</w:t>
      </w:r>
    </w:p>
    <w:p w:rsidR="002204A7" w:rsidRPr="002204A7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b/>
          <w:color w:val="222222"/>
          <w:sz w:val="24"/>
          <w:szCs w:val="24"/>
          <w:u w:val="single"/>
        </w:rPr>
      </w:pPr>
    </w:p>
    <w:p w:rsidR="002204A7" w:rsidRP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b/>
          <w:color w:val="222222"/>
          <w:sz w:val="24"/>
          <w:szCs w:val="24"/>
          <w:u w:val="single"/>
        </w:rPr>
      </w:pPr>
      <w:r w:rsidRPr="002204A7">
        <w:rPr>
          <w:rFonts w:ascii="Century" w:eastAsia="Times New Roman" w:hAnsi="Century" w:cs="Arial"/>
          <w:b/>
          <w:color w:val="222222"/>
          <w:sz w:val="24"/>
          <w:szCs w:val="24"/>
          <w:u w:val="single"/>
        </w:rPr>
        <w:t>Specifikt</w:t>
      </w:r>
    </w:p>
    <w:p w:rsid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proofErr w:type="spellStart"/>
      <w:r>
        <w:rPr>
          <w:rFonts w:ascii="Century" w:eastAsia="Times New Roman" w:hAnsi="Century" w:cs="Arial"/>
          <w:color w:val="222222"/>
          <w:sz w:val="24"/>
          <w:szCs w:val="24"/>
        </w:rPr>
        <w:t>Gymnasielle</w:t>
      </w:r>
      <w:proofErr w:type="spellEnd"/>
      <w:r>
        <w:rPr>
          <w:rFonts w:ascii="Century" w:eastAsia="Times New Roman" w:hAnsi="Century" w:cs="Arial"/>
          <w:color w:val="222222"/>
          <w:sz w:val="24"/>
          <w:szCs w:val="24"/>
        </w:rPr>
        <w:t xml:space="preserve"> uddannelser: G</w:t>
      </w:r>
      <w:r w:rsidR="001E19B2" w:rsidRPr="001E19B2">
        <w:rPr>
          <w:rFonts w:ascii="Century" w:eastAsia="Times New Roman" w:hAnsi="Century" w:cs="Arial"/>
          <w:color w:val="222222"/>
          <w:sz w:val="24"/>
          <w:szCs w:val="24"/>
        </w:rPr>
        <w:t>ennemsnit på 8,5 i kristendom, biologi og skriftlig tysk/fransk.</w:t>
      </w:r>
    </w:p>
    <w:p w:rsidR="001E19B2" w:rsidRP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>
        <w:rPr>
          <w:rFonts w:ascii="Century" w:eastAsia="Times New Roman" w:hAnsi="Century" w:cs="Arial"/>
          <w:color w:val="222222"/>
          <w:sz w:val="24"/>
          <w:szCs w:val="24"/>
        </w:rPr>
        <w:t xml:space="preserve">Erhvervsuddannelser: </w:t>
      </w:r>
      <w:r w:rsidR="001E19B2" w:rsidRPr="001E19B2">
        <w:rPr>
          <w:rFonts w:ascii="Century" w:eastAsia="Times New Roman" w:hAnsi="Century" w:cs="Arial"/>
          <w:color w:val="222222"/>
          <w:sz w:val="24"/>
          <w:szCs w:val="24"/>
        </w:rPr>
        <w:t>Gennemsnit på 7,98 i skriftlig matematik, geografi og idræt.</w:t>
      </w:r>
    </w:p>
    <w:p w:rsidR="002204A7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1E19B2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 w:rsidRPr="001E19B2">
        <w:rPr>
          <w:rFonts w:ascii="Century" w:eastAsia="Times New Roman" w:hAnsi="Century" w:cs="Arial"/>
          <w:color w:val="222222"/>
          <w:sz w:val="24"/>
          <w:szCs w:val="24"/>
        </w:rPr>
        <w:t>Hvis ikke kravene opfyldes</w:t>
      </w:r>
      <w:r w:rsidR="002204A7">
        <w:rPr>
          <w:rFonts w:ascii="Century" w:eastAsia="Times New Roman" w:hAnsi="Century" w:cs="Arial"/>
          <w:color w:val="222222"/>
          <w:sz w:val="24"/>
          <w:szCs w:val="24"/>
        </w:rPr>
        <w:t>, skal eleven på ni</w:t>
      </w:r>
      <w:r w:rsidRPr="001E19B2">
        <w:rPr>
          <w:rFonts w:ascii="Century" w:eastAsia="Times New Roman" w:hAnsi="Century" w:cs="Arial"/>
          <w:color w:val="222222"/>
          <w:sz w:val="24"/>
          <w:szCs w:val="24"/>
        </w:rPr>
        <w:t xml:space="preserve"> dages somme</w:t>
      </w:r>
      <w:r w:rsidR="002204A7">
        <w:rPr>
          <w:rFonts w:ascii="Century" w:eastAsia="Times New Roman" w:hAnsi="Century" w:cs="Arial"/>
          <w:color w:val="222222"/>
          <w:sz w:val="24"/>
          <w:szCs w:val="24"/>
        </w:rPr>
        <w:t>rskole.</w:t>
      </w:r>
    </w:p>
    <w:p w:rsidR="002204A7" w:rsidRP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1E19B2" w:rsidRP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>
        <w:rPr>
          <w:rFonts w:ascii="Century" w:eastAsia="Times New Roman" w:hAnsi="Century" w:cs="Arial"/>
          <w:color w:val="222222"/>
          <w:sz w:val="24"/>
          <w:szCs w:val="24"/>
        </w:rPr>
        <w:t>Ministeriet har indgået aftale mellem Hanstholm Frie A</w:t>
      </w:r>
      <w:r w:rsidR="001E19B2" w:rsidRPr="001E19B2">
        <w:rPr>
          <w:rFonts w:ascii="Century" w:eastAsia="Times New Roman" w:hAnsi="Century" w:cs="Arial"/>
          <w:color w:val="222222"/>
          <w:sz w:val="24"/>
          <w:szCs w:val="24"/>
        </w:rPr>
        <w:t xml:space="preserve">utentiske Frihøjskole på </w:t>
      </w:r>
      <w:r>
        <w:rPr>
          <w:rFonts w:ascii="Century" w:eastAsia="Times New Roman" w:hAnsi="Century" w:cs="Arial"/>
          <w:color w:val="222222"/>
          <w:sz w:val="24"/>
          <w:szCs w:val="24"/>
        </w:rPr>
        <w:t xml:space="preserve">med </w:t>
      </w:r>
      <w:r w:rsidR="001E19B2" w:rsidRPr="001E19B2">
        <w:rPr>
          <w:rFonts w:ascii="Century" w:eastAsia="Times New Roman" w:hAnsi="Century" w:cs="Arial"/>
          <w:color w:val="222222"/>
          <w:sz w:val="24"/>
          <w:szCs w:val="24"/>
        </w:rPr>
        <w:t>fokus på Nordisk Mytologi og Danske Kristne Helgener.</w:t>
      </w:r>
    </w:p>
    <w:p w:rsidR="001E19B2" w:rsidRPr="001E19B2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 w:rsidRPr="001E19B2">
        <w:rPr>
          <w:rFonts w:ascii="Century" w:eastAsia="Times New Roman" w:hAnsi="Century" w:cs="Arial"/>
          <w:color w:val="222222"/>
          <w:sz w:val="24"/>
          <w:szCs w:val="24"/>
        </w:rPr>
        <w:t>Eller</w:t>
      </w:r>
    </w:p>
    <w:p w:rsidR="001E19B2" w:rsidRPr="001E19B2" w:rsidRDefault="001E19B2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 w:rsidRPr="001E19B2">
        <w:rPr>
          <w:rFonts w:ascii="Century" w:eastAsia="Times New Roman" w:hAnsi="Century" w:cs="Arial"/>
          <w:color w:val="222222"/>
          <w:sz w:val="24"/>
          <w:szCs w:val="24"/>
        </w:rPr>
        <w:t>Junghøjdals Alternative og Humanistiske Skole JAHS, som har tysk grammatik og Vestjysk Kunsthistorie som speciale.</w:t>
      </w:r>
    </w:p>
    <w:p w:rsidR="002204A7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1E19B2" w:rsidRDefault="002204A7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>
        <w:rPr>
          <w:rFonts w:ascii="Century" w:eastAsia="Times New Roman" w:hAnsi="Century" w:cs="Arial"/>
          <w:color w:val="222222"/>
          <w:sz w:val="24"/>
          <w:szCs w:val="24"/>
        </w:rPr>
        <w:t>I tilfælde af manglende gennemførelse,</w:t>
      </w:r>
      <w:r w:rsidR="00AC1836">
        <w:rPr>
          <w:rFonts w:ascii="Century" w:eastAsia="Times New Roman" w:hAnsi="Century" w:cs="Arial"/>
          <w:color w:val="222222"/>
          <w:sz w:val="24"/>
          <w:szCs w:val="24"/>
        </w:rPr>
        <w:t xml:space="preserve"> utilstrækkeligt fremmøde eller generel manglende forståelse, er </w:t>
      </w:r>
      <w:r w:rsidR="001E19B2" w:rsidRPr="001E19B2">
        <w:rPr>
          <w:rFonts w:ascii="Century" w:eastAsia="Times New Roman" w:hAnsi="Century" w:cs="Arial"/>
          <w:color w:val="222222"/>
          <w:sz w:val="24"/>
          <w:szCs w:val="24"/>
        </w:rPr>
        <w:t xml:space="preserve">10. klasse i </w:t>
      </w:r>
      <w:r w:rsidR="00AC1836">
        <w:rPr>
          <w:rFonts w:ascii="Century" w:eastAsia="Times New Roman" w:hAnsi="Century" w:cs="Arial"/>
          <w:color w:val="222222"/>
          <w:sz w:val="24"/>
          <w:szCs w:val="24"/>
        </w:rPr>
        <w:t>egen kommune påkrævet.</w:t>
      </w:r>
    </w:p>
    <w:p w:rsidR="00AC1836" w:rsidRPr="001E19B2" w:rsidRDefault="00AC1836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1E19B2" w:rsidRDefault="00AC1836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>
        <w:rPr>
          <w:rFonts w:ascii="Century" w:eastAsia="Times New Roman" w:hAnsi="Century" w:cs="Arial"/>
          <w:color w:val="222222"/>
          <w:sz w:val="24"/>
          <w:szCs w:val="24"/>
        </w:rPr>
        <w:t>Den enkelte skoles UU-vejleder er kontaktperson.</w:t>
      </w:r>
    </w:p>
    <w:p w:rsidR="00AC1836" w:rsidRDefault="00AC1836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</w:p>
    <w:p w:rsidR="00AC1836" w:rsidRDefault="00AC1836" w:rsidP="002204A7">
      <w:pPr>
        <w:shd w:val="clear" w:color="auto" w:fill="FFFFFF"/>
        <w:spacing w:after="0"/>
        <w:rPr>
          <w:rFonts w:ascii="Century" w:eastAsia="Times New Roman" w:hAnsi="Century" w:cs="Arial"/>
          <w:color w:val="222222"/>
          <w:sz w:val="24"/>
          <w:szCs w:val="24"/>
        </w:rPr>
      </w:pPr>
      <w:r>
        <w:rPr>
          <w:rFonts w:ascii="Century" w:eastAsia="Times New Roman" w:hAnsi="Century" w:cs="Arial"/>
          <w:color w:val="222222"/>
          <w:sz w:val="24"/>
          <w:szCs w:val="24"/>
        </w:rPr>
        <w:t>Vi opfordrer institutionen og aktører til løbende at holde sig orienteret med nyheder på http://www.uvm.dk</w:t>
      </w:r>
    </w:p>
    <w:p w:rsidR="001E19B2" w:rsidRPr="002204A7" w:rsidRDefault="001E19B2" w:rsidP="002204A7">
      <w:pPr>
        <w:pStyle w:val="Overskrift1"/>
        <w:spacing w:line="276" w:lineRule="auto"/>
        <w:ind w:firstLine="900"/>
        <w:rPr>
          <w:rFonts w:ascii="Century" w:hAnsi="Century"/>
        </w:rPr>
      </w:pP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  <w:r w:rsidRPr="002204A7">
        <w:rPr>
          <w:rFonts w:ascii="Century" w:hAnsi="Century"/>
        </w:rPr>
        <w:tab/>
      </w:r>
    </w:p>
    <w:p w:rsidR="006A5589" w:rsidRPr="002204A7" w:rsidRDefault="006A5589" w:rsidP="002204A7">
      <w:pPr>
        <w:rPr>
          <w:rFonts w:ascii="Century" w:hAnsi="Century"/>
          <w:sz w:val="24"/>
          <w:szCs w:val="24"/>
        </w:rPr>
      </w:pPr>
    </w:p>
    <w:sectPr w:rsidR="006A5589" w:rsidRPr="002204A7" w:rsidSect="001E19B2">
      <w:headerReference w:type="default" r:id="rId7"/>
      <w:pgSz w:w="11906" w:h="16838"/>
      <w:pgMar w:top="2243" w:right="84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DD" w:rsidRDefault="00031DDD" w:rsidP="001E19B2">
      <w:pPr>
        <w:spacing w:after="0" w:line="240" w:lineRule="auto"/>
      </w:pPr>
      <w:r>
        <w:separator/>
      </w:r>
    </w:p>
  </w:endnote>
  <w:endnote w:type="continuationSeparator" w:id="0">
    <w:p w:rsidR="00031DDD" w:rsidRDefault="00031DDD" w:rsidP="001E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DD" w:rsidRDefault="00031DDD" w:rsidP="001E19B2">
      <w:pPr>
        <w:spacing w:after="0" w:line="240" w:lineRule="auto"/>
      </w:pPr>
      <w:r>
        <w:separator/>
      </w:r>
    </w:p>
  </w:footnote>
  <w:footnote w:type="continuationSeparator" w:id="0">
    <w:p w:rsidR="00031DDD" w:rsidRDefault="00031DDD" w:rsidP="001E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B2" w:rsidRPr="00C13CB7" w:rsidRDefault="001E19B2" w:rsidP="001E19B2">
    <w:pPr>
      <w:pStyle w:val="Overskrift1"/>
      <w:ind w:left="0"/>
      <w:rPr>
        <w:b w:val="0"/>
        <w:sz w:val="22"/>
        <w:szCs w:val="22"/>
      </w:rPr>
    </w:pPr>
    <w:r>
      <w:rPr>
        <w:b w:val="0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-154305</wp:posOffset>
          </wp:positionV>
          <wp:extent cx="1381125" cy="333375"/>
          <wp:effectExtent l="19050" t="0" r="9525" b="0"/>
          <wp:wrapThrough wrapText="bothSides">
            <wp:wrapPolygon edited="0">
              <wp:start x="-298" y="0"/>
              <wp:lineTo x="-298" y="20983"/>
              <wp:lineTo x="21749" y="20983"/>
              <wp:lineTo x="21749" y="0"/>
              <wp:lineTo x="-298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698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sz w:val="22"/>
        <w:szCs w:val="22"/>
      </w:rPr>
      <w:t>ØAC</w:t>
    </w:r>
    <w:r w:rsidRPr="00C13CB7">
      <w:rPr>
        <w:b w:val="0"/>
        <w:sz w:val="22"/>
        <w:szCs w:val="22"/>
      </w:rPr>
      <w:t>/AN</w:t>
    </w:r>
  </w:p>
  <w:p w:rsidR="001E19B2" w:rsidRPr="00C13CB7" w:rsidRDefault="001E19B2" w:rsidP="001E19B2">
    <w:pPr>
      <w:pStyle w:val="Overskrift1"/>
      <w:ind w:firstLine="900"/>
      <w:rPr>
        <w:b w:val="0"/>
        <w:sz w:val="22"/>
        <w:szCs w:val="22"/>
      </w:rPr>
    </w:pPr>
    <w:r>
      <w:rPr>
        <w:b w:val="0"/>
        <w:sz w:val="22"/>
        <w:szCs w:val="22"/>
      </w:rPr>
      <w:t>April 2016</w:t>
    </w:r>
  </w:p>
  <w:p w:rsidR="001E19B2" w:rsidRDefault="001E19B2" w:rsidP="001E19B2">
    <w:pPr>
      <w:pStyle w:val="Sidehoved"/>
      <w:ind w:left="7470" w:hanging="7470"/>
    </w:pPr>
    <w:r w:rsidRPr="00B83F6E">
      <w:rPr>
        <w:b/>
      </w:rPr>
      <w:t xml:space="preserve">Sag nr. </w:t>
    </w:r>
    <w:r>
      <w:rPr>
        <w:b/>
      </w:rPr>
      <w:t>0104.20.16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1E19B2">
      <w:rPr>
        <w:b/>
        <w:color w:val="404040" w:themeColor="text1" w:themeTint="BF"/>
        <w:sz w:val="24"/>
        <w:szCs w:val="24"/>
      </w:rPr>
      <w:t>MINISTERIET FOR BØRN</w:t>
    </w:r>
    <w:r w:rsidRPr="001E19B2">
      <w:rPr>
        <w:b/>
        <w:color w:val="404040" w:themeColor="text1" w:themeTint="BF"/>
        <w:sz w:val="24"/>
        <w:szCs w:val="24"/>
      </w:rPr>
      <w:br/>
      <w:t>UNDERVISNING OG</w:t>
    </w:r>
    <w:r w:rsidRPr="001E19B2">
      <w:rPr>
        <w:b/>
        <w:color w:val="404040" w:themeColor="text1" w:themeTint="BF"/>
        <w:sz w:val="24"/>
        <w:szCs w:val="24"/>
      </w:rPr>
      <w:br/>
    </w:r>
    <w:r>
      <w:rPr>
        <w:b/>
        <w:color w:val="404040" w:themeColor="text1" w:themeTint="BF"/>
        <w:sz w:val="24"/>
        <w:szCs w:val="24"/>
      </w:rPr>
      <w:t>BÆREDYGTIGT TILSYN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B2"/>
    <w:rsid w:val="00031DDD"/>
    <w:rsid w:val="001E19B2"/>
    <w:rsid w:val="002204A7"/>
    <w:rsid w:val="006A5589"/>
    <w:rsid w:val="00837D15"/>
    <w:rsid w:val="00AC1836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E19B2"/>
    <w:pPr>
      <w:keepNext/>
      <w:spacing w:after="0" w:line="300" w:lineRule="exact"/>
      <w:ind w:left="-900" w:right="-784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E19B2"/>
    <w:rPr>
      <w:rFonts w:ascii="Garamond" w:eastAsia="Times New Roman" w:hAnsi="Garamond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9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19B2"/>
  </w:style>
  <w:style w:type="paragraph" w:styleId="Sidefod">
    <w:name w:val="footer"/>
    <w:basedOn w:val="Normal"/>
    <w:link w:val="SidefodTegn"/>
    <w:uiPriority w:val="99"/>
    <w:semiHidden/>
    <w:unhideWhenUsed/>
    <w:rsid w:val="001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E19B2"/>
  </w:style>
  <w:style w:type="character" w:customStyle="1" w:styleId="apple-converted-space">
    <w:name w:val="apple-converted-space"/>
    <w:basedOn w:val="Standardskrifttypeiafsnit"/>
    <w:rsid w:val="002204A7"/>
  </w:style>
  <w:style w:type="character" w:styleId="Hyperlink">
    <w:name w:val="Hyperlink"/>
    <w:basedOn w:val="Standardskrifttypeiafsnit"/>
    <w:rsid w:val="00AC1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E19B2"/>
    <w:pPr>
      <w:keepNext/>
      <w:spacing w:after="0" w:line="300" w:lineRule="exact"/>
      <w:ind w:left="-900" w:right="-784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E19B2"/>
    <w:rPr>
      <w:rFonts w:ascii="Garamond" w:eastAsia="Times New Roman" w:hAnsi="Garamond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9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19B2"/>
  </w:style>
  <w:style w:type="paragraph" w:styleId="Sidefod">
    <w:name w:val="footer"/>
    <w:basedOn w:val="Normal"/>
    <w:link w:val="SidefodTegn"/>
    <w:uiPriority w:val="99"/>
    <w:semiHidden/>
    <w:unhideWhenUsed/>
    <w:rsid w:val="001E1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E19B2"/>
  </w:style>
  <w:style w:type="character" w:customStyle="1" w:styleId="apple-converted-space">
    <w:name w:val="apple-converted-space"/>
    <w:basedOn w:val="Standardskrifttypeiafsnit"/>
    <w:rsid w:val="002204A7"/>
  </w:style>
  <w:style w:type="character" w:styleId="Hyperlink">
    <w:name w:val="Hyperlink"/>
    <w:basedOn w:val="Standardskrifttypeiafsnit"/>
    <w:rsid w:val="00AC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2B0BE6FF</Template>
  <TotalTime>1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Maria Becher Trier</cp:lastModifiedBy>
  <cp:revision>2</cp:revision>
  <dcterms:created xsi:type="dcterms:W3CDTF">2016-04-01T09:31:00Z</dcterms:created>
  <dcterms:modified xsi:type="dcterms:W3CDTF">2016-04-01T09:31:00Z</dcterms:modified>
</cp:coreProperties>
</file>